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方正小标宋简体" w:hAnsi="方正小标宋简体" w:eastAsia="方正小标宋简体" w:cs="方正小标宋简体"/>
          <w:sz w:val="44"/>
          <w:szCs w:val="44"/>
        </w:rPr>
      </w:pPr>
    </w:p>
    <w:p>
      <w:pPr>
        <w:tabs>
          <w:tab w:val="left" w:pos="5940"/>
        </w:tabs>
        <w:spacing w:line="560" w:lineRule="exact"/>
        <w:jc w:val="center"/>
        <w:rPr>
          <w:rFonts w:ascii="方正小标宋简体" w:hAnsi="宋体" w:eastAsia="方正小标宋简体" w:cs="华文中宋"/>
          <w:b/>
          <w:bCs/>
          <w:sz w:val="44"/>
          <w:szCs w:val="44"/>
        </w:rPr>
      </w:pPr>
    </w:p>
    <w:p>
      <w:pPr>
        <w:tabs>
          <w:tab w:val="left" w:pos="5940"/>
        </w:tabs>
        <w:spacing w:line="560" w:lineRule="exact"/>
        <w:jc w:val="center"/>
        <w:rPr>
          <w:rFonts w:ascii="方正小标宋简体" w:hAnsi="宋体" w:eastAsia="方正小标宋简体" w:cs="华文中宋"/>
          <w:b/>
          <w:bCs/>
          <w:sz w:val="44"/>
          <w:szCs w:val="44"/>
        </w:rPr>
      </w:pPr>
    </w:p>
    <w:p>
      <w:pPr>
        <w:tabs>
          <w:tab w:val="left" w:pos="5940"/>
        </w:tabs>
        <w:spacing w:line="560" w:lineRule="exact"/>
        <w:jc w:val="center"/>
        <w:rPr>
          <w:rFonts w:hint="eastAsia" w:ascii="方正小标宋简体" w:hAnsi="宋体" w:eastAsia="方正小标宋简体" w:cs="华文中宋"/>
          <w:bCs/>
          <w:sz w:val="44"/>
          <w:szCs w:val="44"/>
        </w:rPr>
      </w:pPr>
      <w:r>
        <w:rPr>
          <w:rFonts w:hint="eastAsia" w:ascii="方正小标宋简体" w:hAnsi="宋体" w:eastAsia="方正小标宋简体" w:cs="华文中宋"/>
          <w:bCs/>
          <w:sz w:val="44"/>
          <w:szCs w:val="44"/>
        </w:rPr>
        <w:t>关于开展2019年湖北省大学生文化创意作品</w:t>
      </w:r>
    </w:p>
    <w:p>
      <w:pPr>
        <w:tabs>
          <w:tab w:val="left" w:pos="5940"/>
        </w:tabs>
        <w:spacing w:line="560" w:lineRule="exact"/>
        <w:jc w:val="center"/>
        <w:rPr>
          <w:rFonts w:ascii="方正小标宋简体" w:hAnsi="宋体" w:eastAsia="方正小标宋简体" w:cs="华文中宋"/>
          <w:bCs/>
          <w:sz w:val="44"/>
          <w:szCs w:val="44"/>
        </w:rPr>
      </w:pPr>
      <w:r>
        <w:rPr>
          <w:rFonts w:hint="eastAsia" w:ascii="方正小标宋简体" w:hAnsi="宋体" w:eastAsia="方正小标宋简体" w:cs="华文中宋"/>
          <w:bCs/>
          <w:sz w:val="44"/>
          <w:szCs w:val="44"/>
        </w:rPr>
        <w:t>评选活动的通知</w:t>
      </w:r>
    </w:p>
    <w:p>
      <w:pPr>
        <w:tabs>
          <w:tab w:val="left" w:pos="5940"/>
        </w:tabs>
        <w:spacing w:line="560" w:lineRule="exact"/>
        <w:jc w:val="center"/>
        <w:rPr>
          <w:rFonts w:ascii="方正小标宋简体" w:hAnsi="宋体" w:eastAsia="方正小标宋简体" w:cs="华文中宋"/>
          <w:b/>
          <w:bCs/>
          <w:sz w:val="44"/>
          <w:szCs w:val="44"/>
        </w:rPr>
      </w:pPr>
    </w:p>
    <w:p>
      <w:pPr>
        <w:tabs>
          <w:tab w:val="left" w:pos="5940"/>
        </w:tabs>
        <w:spacing w:after="0" w:line="560" w:lineRule="exact"/>
        <w:rPr>
          <w:rFonts w:ascii="仿宋" w:hAnsi="仿宋" w:eastAsia="仿宋" w:cs="仿宋"/>
          <w:sz w:val="32"/>
          <w:szCs w:val="32"/>
        </w:rPr>
      </w:pPr>
      <w:r>
        <w:rPr>
          <w:rFonts w:hint="eastAsia" w:ascii="仿宋" w:hAnsi="仿宋" w:eastAsia="仿宋" w:cs="仿宋"/>
          <w:sz w:val="32"/>
          <w:szCs w:val="32"/>
        </w:rPr>
        <w:t>各高校毕业生就业创业工作部门、大学生创新创业俱乐部：</w:t>
      </w:r>
    </w:p>
    <w:p>
      <w:pPr>
        <w:tabs>
          <w:tab w:val="left" w:pos="5940"/>
        </w:tabs>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为贯彻落实《国务院关于推动创新创业高质量发展打造“双创”升级版的意见》（国发〔2018〕32号）,更好营造我省高校大众创业万众创新氛围，激发大学生创新潜能和创造活力，培育和催生经济社会发展新动力，经研究，湖北省大学生创新创业俱乐部会同湖北省高等学校毕业生就业指导服务中心定于2019年9月-11月继续组织“湖北省大学生文化创意作品评选”活动。现将评选有关事项通知如下：</w:t>
      </w:r>
    </w:p>
    <w:p>
      <w:pPr>
        <w:spacing w:after="0" w:line="56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一、活动主题</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燃创青春·创意湖北</w:t>
      </w:r>
    </w:p>
    <w:p>
      <w:pPr>
        <w:spacing w:after="0" w:line="56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二、参选对象</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湖北省普通高等学校在校生及毕业3年以内学生</w:t>
      </w:r>
    </w:p>
    <w:p>
      <w:pPr>
        <w:spacing w:after="0" w:line="56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三、参选作品要求</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参选作品应为原创作品；作品符合社会主义核心价值观要求，弘扬正能量，鼓励内容创新、形式创新；设计应结合现代科技、艺术价值与实用功能、创意设计相结合。参选作品主要包括(但不仅限于)以下类型:</w:t>
      </w:r>
    </w:p>
    <w:p>
      <w:pPr>
        <w:spacing w:after="0" w:line="56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（一）传统文化创意</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内容要求：结合传统文化领域应用的文创产品，注重围绕对传统文化产品转型升级，注重传统工艺、传统材质的创新工艺（如：剪纸、刺绣工艺等）；以“非遗”、民风、民俗为主题的文化创意产品。</w:t>
      </w:r>
    </w:p>
    <w:p>
      <w:pPr>
        <w:spacing w:after="0" w:line="56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（二）工业设计创意</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内容要求：区域文化特色鲜明的工业产品创新设计，作品应有较高的文化性、创意性和实用性，能够赋予所设计产品新的价值以及竞争优势。</w:t>
      </w:r>
    </w:p>
    <w:p>
      <w:pPr>
        <w:spacing w:after="0" w:line="56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（三）数字产品设计</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内容要求：以数字多媒体形式呈现的创意作品和产品，具有较高的商业转化价值与行业创新性质，有助于相关行业企业的数字产品转型升级。反映大学生生活、创业的短视频、音频作品。</w:t>
      </w:r>
    </w:p>
    <w:p>
      <w:pPr>
        <w:spacing w:after="0" w:line="56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（四）动漫衍生类产品设计</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内容要求：通过动漫的表现手法和表达形式，把地域文化和历史传承有机的结合，与商业价值转换相并轨，打造区域文化IP；作品范围涵盖吉祥物设定、漫画、绘本以及相关衍生产品等。</w:t>
      </w:r>
    </w:p>
    <w:p>
      <w:pPr>
        <w:spacing w:after="0" w:line="56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（五）书画摄影类作品</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内容要求：主题围绕大学生日常学习生活开展创作，作品内容不限，具有新时代特色，主题鲜明、格调高雅、积极奋进、健康向上（作品进行装裱，不鼓励临摹作品）。</w:t>
      </w:r>
    </w:p>
    <w:p>
      <w:pPr>
        <w:spacing w:after="0" w:line="56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四、活动程序</w:t>
      </w:r>
    </w:p>
    <w:p>
      <w:pPr>
        <w:spacing w:after="0" w:line="56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（一）组织宣传</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各高校就业创业主管部门应积极宣传，引导有创新创意成果的大学生积极申报，努力营造大学生创新创业良好氛围。</w:t>
      </w:r>
    </w:p>
    <w:p>
      <w:pPr>
        <w:spacing w:after="0" w:line="560" w:lineRule="exact"/>
        <w:ind w:firstLine="643" w:firstLineChars="200"/>
        <w:jc w:val="left"/>
        <w:rPr>
          <w:rFonts w:ascii="仿宋" w:hAnsi="仿宋" w:eastAsia="仿宋" w:cs="仿宋"/>
          <w:sz w:val="32"/>
          <w:szCs w:val="32"/>
        </w:rPr>
      </w:pPr>
      <w:r>
        <w:rPr>
          <w:rFonts w:hint="eastAsia" w:ascii="楷体" w:hAnsi="楷体" w:eastAsia="楷体" w:cs="仿宋"/>
          <w:b/>
          <w:sz w:val="32"/>
          <w:szCs w:val="32"/>
        </w:rPr>
        <w:t>（二）作品报送</w:t>
      </w:r>
      <w:r>
        <w:rPr>
          <w:rFonts w:hint="eastAsia" w:ascii="仿宋" w:hAnsi="仿宋" w:eastAsia="仿宋" w:cs="仿宋"/>
          <w:sz w:val="32"/>
          <w:szCs w:val="32"/>
        </w:rPr>
        <w:t>（2019年9月20日-10月21日）</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参选作者向在读（毕业）高校就业创业主管部门报送作品，高校就业创业主管部门对学生申报作品进行遴选，择优报送，原则上每所高校报送作品数量不超过30件。</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高校就业创业主管部门应在2019年10月21日前将本校符合要求的参选作品报名表（详见附件1）、参选作品知识产权及作品归属权声明（详见附件2）、相关证明材料（身份证、学生证或毕业证）的电子文档整理后发送至指定邮箱报名。不接受学生单独报名。</w:t>
      </w:r>
    </w:p>
    <w:p>
      <w:pPr>
        <w:spacing w:after="0" w:line="560" w:lineRule="exact"/>
        <w:ind w:firstLine="643" w:firstLineChars="200"/>
        <w:jc w:val="left"/>
        <w:rPr>
          <w:rFonts w:ascii="仿宋" w:hAnsi="仿宋" w:eastAsia="仿宋" w:cs="仿宋"/>
          <w:sz w:val="32"/>
          <w:szCs w:val="32"/>
        </w:rPr>
      </w:pPr>
      <w:r>
        <w:rPr>
          <w:rFonts w:hint="eastAsia" w:ascii="楷体" w:hAnsi="楷体" w:eastAsia="楷体" w:cs="仿宋"/>
          <w:b/>
          <w:sz w:val="32"/>
          <w:szCs w:val="32"/>
        </w:rPr>
        <w:t>（三）作品评选</w:t>
      </w:r>
      <w:r>
        <w:rPr>
          <w:rFonts w:hint="eastAsia" w:ascii="仿宋" w:hAnsi="仿宋" w:eastAsia="仿宋" w:cs="仿宋"/>
          <w:sz w:val="32"/>
          <w:szCs w:val="32"/>
        </w:rPr>
        <w:t>（2019年10月21日-11月15日）</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主办方将在10月</w:t>
      </w:r>
      <w:r>
        <w:rPr>
          <w:rFonts w:hint="eastAsia" w:ascii="仿宋" w:hAnsi="仿宋" w:eastAsia="仿宋" w:cs="仿宋"/>
          <w:sz w:val="32"/>
          <w:szCs w:val="32"/>
          <w:lang w:val="en-US" w:eastAsia="zh-CN"/>
        </w:rPr>
        <w:t>21</w:t>
      </w:r>
      <w:r>
        <w:rPr>
          <w:rFonts w:hint="eastAsia" w:ascii="仿宋" w:hAnsi="仿宋" w:eastAsia="仿宋" w:cs="仿宋"/>
          <w:sz w:val="32"/>
          <w:szCs w:val="32"/>
        </w:rPr>
        <w:t>日前对所有报名作品进行资格审查，将符合本次评选规范的作品资料统计整理后推送给专家评审。专家组将对所有作品进行评分，以得分的高低顺序评选出62项入围作品，并通知入围作品的作者将实物作品（虚拟作品需有实物展现形式）于11月5日前报送至湖北省武汉市洪山区珞狮路122号湖北省大学生创新创业俱乐部（湖北省高等学校毕业生就业指导服务中心二楼）。</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综合评分前二十名的文创作品作者需自行准备PPT或商业计划书进行现场展示（需阐明设计开发思路、文化内涵、市场前景、设计理念、核心竞争力等，展示时间为“4+2”分钟，即现场展示4分钟，专家提问2分钟），评选出特等奖及一、二等奖、三等奖。现场展示环节将邀请媒体以直播的形式在相关平台播放。各高校就业创业主管部门转载直播频道。</w:t>
      </w:r>
    </w:p>
    <w:p>
      <w:pPr>
        <w:spacing w:after="0" w:line="56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（四）作品公布</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获奖作品名单将在湖北省大学生创新创业俱乐部和湖北省高等学校毕业生就业指导服务中心官网公示。</w:t>
      </w:r>
    </w:p>
    <w:p>
      <w:pPr>
        <w:spacing w:after="0" w:line="560" w:lineRule="exact"/>
        <w:ind w:firstLine="643" w:firstLineChars="200"/>
        <w:jc w:val="left"/>
        <w:rPr>
          <w:rFonts w:ascii="楷体" w:hAnsi="楷体" w:eastAsia="楷体" w:cs="仿宋"/>
          <w:b/>
          <w:sz w:val="32"/>
          <w:szCs w:val="32"/>
        </w:rPr>
      </w:pPr>
      <w:r>
        <w:rPr>
          <w:rFonts w:hint="eastAsia" w:ascii="楷体" w:hAnsi="楷体" w:eastAsia="楷体" w:cs="仿宋"/>
          <w:b/>
          <w:sz w:val="32"/>
          <w:szCs w:val="32"/>
        </w:rPr>
        <w:t>（五）作品展示</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评选结束后，所有获奖作品将被收录成册，编入《湖北省大学生文化创意作品选》；部分获奖作品将定期在湖北省大学生创新创业俱乐部展示。</w:t>
      </w:r>
    </w:p>
    <w:p>
      <w:pPr>
        <w:pStyle w:val="22"/>
        <w:numPr>
          <w:ilvl w:val="0"/>
          <w:numId w:val="1"/>
        </w:numPr>
        <w:spacing w:after="0" w:line="560" w:lineRule="exact"/>
        <w:ind w:firstLineChars="0"/>
        <w:jc w:val="left"/>
        <w:rPr>
          <w:rFonts w:hint="eastAsia" w:ascii="黑体" w:hAnsi="黑体" w:eastAsia="黑体" w:cs="仿宋"/>
          <w:sz w:val="32"/>
          <w:szCs w:val="32"/>
        </w:rPr>
      </w:pPr>
      <w:r>
        <w:rPr>
          <w:rFonts w:hint="eastAsia" w:ascii="黑体" w:hAnsi="黑体" w:eastAsia="黑体" w:cs="仿宋"/>
          <w:sz w:val="32"/>
          <w:szCs w:val="32"/>
        </w:rPr>
        <w:t>奖励办法</w:t>
      </w:r>
    </w:p>
    <w:p>
      <w:pPr>
        <w:spacing w:after="0" w:line="560" w:lineRule="exact"/>
        <w:ind w:left="640"/>
        <w:jc w:val="left"/>
        <w:rPr>
          <w:rFonts w:ascii="黑体" w:hAnsi="黑体" w:eastAsia="黑体" w:cs="仿宋"/>
          <w:sz w:val="32"/>
          <w:szCs w:val="32"/>
        </w:rPr>
      </w:pPr>
      <w:r>
        <w:rPr>
          <w:rFonts w:hint="eastAsia" w:ascii="楷体" w:hAnsi="楷体" w:eastAsia="楷体" w:cs="仿宋"/>
          <w:b/>
          <w:sz w:val="32"/>
          <w:szCs w:val="32"/>
        </w:rPr>
        <w:t>（一）奖项设置</w:t>
      </w:r>
    </w:p>
    <w:p>
      <w:pPr>
        <w:spacing w:after="0" w:line="560" w:lineRule="exact"/>
        <w:jc w:val="left"/>
        <w:rPr>
          <w:rFonts w:ascii="仿宋" w:hAnsi="仿宋" w:eastAsia="仿宋" w:cs="仿宋"/>
          <w:sz w:val="32"/>
          <w:szCs w:val="32"/>
        </w:rPr>
      </w:pPr>
      <w:r>
        <w:rPr>
          <w:rFonts w:hint="eastAsia" w:ascii="仿宋" w:hAnsi="仿宋" w:eastAsia="仿宋" w:cs="仿宋"/>
          <w:sz w:val="32"/>
          <w:szCs w:val="32"/>
        </w:rPr>
        <w:t xml:space="preserve">    特等奖2名，奖金8000元</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一等奖5名，奖金6000元；</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二等奖10名，奖金4000元；</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三等奖15名，奖金2000元，</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优秀奖30名，奖金1000元。</w:t>
      </w:r>
    </w:p>
    <w:p>
      <w:pPr>
        <w:spacing w:after="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另设优秀组织单位奖与优秀指导老师奖若干。</w:t>
      </w:r>
    </w:p>
    <w:p>
      <w:pPr>
        <w:spacing w:after="0" w:line="560" w:lineRule="exact"/>
        <w:ind w:firstLine="643" w:firstLineChars="200"/>
        <w:jc w:val="left"/>
        <w:rPr>
          <w:rFonts w:hint="eastAsia" w:ascii="楷体" w:hAnsi="楷体" w:eastAsia="楷体" w:cs="仿宋"/>
          <w:b/>
          <w:sz w:val="32"/>
          <w:szCs w:val="32"/>
        </w:rPr>
      </w:pPr>
      <w:r>
        <w:rPr>
          <w:rFonts w:hint="eastAsia" w:ascii="楷体" w:hAnsi="楷体" w:eastAsia="楷体" w:cs="仿宋"/>
          <w:b/>
          <w:sz w:val="32"/>
          <w:szCs w:val="32"/>
        </w:rPr>
        <w:t>（二）后续指导服务</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主办方将为优秀作品</w:t>
      </w:r>
      <w:r>
        <w:rPr>
          <w:rFonts w:hint="eastAsia" w:ascii="仿宋" w:hAnsi="仿宋" w:eastAsia="仿宋" w:cs="仿宋"/>
          <w:sz w:val="32"/>
          <w:szCs w:val="32"/>
          <w:lang w:eastAsia="zh-CN"/>
        </w:rPr>
        <w:t>团队</w:t>
      </w:r>
      <w:r>
        <w:rPr>
          <w:rFonts w:hint="eastAsia" w:ascii="仿宋" w:hAnsi="仿宋" w:eastAsia="仿宋" w:cs="仿宋"/>
          <w:sz w:val="32"/>
          <w:szCs w:val="32"/>
        </w:rPr>
        <w:t>提供创业辅导培训、投融资及市场转化渠道。</w:t>
      </w:r>
    </w:p>
    <w:p>
      <w:pPr>
        <w:spacing w:after="0" w:line="56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六、有关要求</w:t>
      </w:r>
    </w:p>
    <w:p>
      <w:pPr>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（一）本次活动由湖北省高等学校毕业生就业指导服务中心、湖北省大学生创新创业俱乐部主办，荆楚创客咖啡发展有限公司承办。</w:t>
      </w: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（二）所有参选作品均需提供作品照片及对作品设计（开发）思路、文化内涵、技术标准、规格、工艺、材料和市场前景（或社会效益）等进行详细说明（可附视频）。</w:t>
      </w:r>
    </w:p>
    <w:p>
      <w:pPr>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（三）本次评选活动中的获奖作品，均视为对活动主办方无偿赠予，不得要求退还。获奖名单公布之日起15日内，未获奖作品可由报送人自行取回，逾期未取视为放弃。</w:t>
      </w:r>
    </w:p>
    <w:p>
      <w:pPr>
        <w:spacing w:after="0" w:line="560" w:lineRule="exact"/>
        <w:ind w:firstLine="640" w:firstLineChars="200"/>
        <w:jc w:val="left"/>
        <w:rPr>
          <w:rFonts w:ascii="仿宋" w:hAnsi="仿宋" w:eastAsia="仿宋" w:cs="仿宋"/>
          <w:sz w:val="32"/>
          <w:szCs w:val="32"/>
        </w:rPr>
      </w:pPr>
    </w:p>
    <w:p>
      <w:pPr>
        <w:spacing w:after="0" w:line="560" w:lineRule="exact"/>
        <w:ind w:left="638" w:leftChars="304"/>
        <w:jc w:val="left"/>
        <w:rPr>
          <w:rFonts w:ascii="仿宋" w:hAnsi="仿宋" w:eastAsia="仿宋" w:cs="仿宋"/>
          <w:sz w:val="32"/>
          <w:szCs w:val="32"/>
        </w:rPr>
      </w:pPr>
      <w:r>
        <w:rPr>
          <w:rFonts w:hint="eastAsia" w:ascii="仿宋" w:hAnsi="仿宋" w:eastAsia="仿宋" w:cs="仿宋"/>
          <w:sz w:val="32"/>
          <w:szCs w:val="32"/>
        </w:rPr>
        <w:t>联系人：张杰          叶凯</w:t>
      </w:r>
    </w:p>
    <w:p>
      <w:pPr>
        <w:spacing w:after="0" w:line="560" w:lineRule="exact"/>
        <w:ind w:left="638" w:leftChars="304"/>
        <w:jc w:val="left"/>
        <w:rPr>
          <w:rFonts w:ascii="仿宋" w:hAnsi="仿宋" w:eastAsia="仿宋" w:cs="仿宋"/>
          <w:sz w:val="32"/>
          <w:szCs w:val="32"/>
        </w:rPr>
      </w:pPr>
      <w:r>
        <w:rPr>
          <w:rFonts w:hint="eastAsia" w:ascii="仿宋" w:hAnsi="仿宋" w:eastAsia="仿宋" w:cs="仿宋"/>
          <w:sz w:val="32"/>
          <w:szCs w:val="32"/>
        </w:rPr>
        <w:t>电  话：</w:t>
      </w:r>
      <w:bookmarkStart w:id="0" w:name="_GoBack"/>
      <w:r>
        <w:rPr>
          <w:rFonts w:hint="eastAsia" w:ascii="仿宋" w:hAnsi="仿宋" w:eastAsia="仿宋" w:cs="仿宋"/>
          <w:sz w:val="32"/>
          <w:szCs w:val="32"/>
        </w:rPr>
        <w:t>027-87858627、18671430585、13329936120；</w:t>
      </w:r>
    </w:p>
    <w:bookmarkEnd w:id="0"/>
    <w:p>
      <w:pPr>
        <w:spacing w:after="0" w:line="560" w:lineRule="exact"/>
        <w:ind w:left="638" w:leftChars="304"/>
        <w:jc w:val="left"/>
        <w:rPr>
          <w:rFonts w:hint="eastAsia" w:ascii="仿宋" w:hAnsi="仿宋" w:eastAsia="仿宋" w:cs="仿宋"/>
          <w:sz w:val="32"/>
          <w:szCs w:val="32"/>
        </w:rPr>
      </w:pPr>
      <w:r>
        <w:rPr>
          <w:rFonts w:hint="eastAsia" w:ascii="仿宋" w:hAnsi="仿宋" w:eastAsia="仿宋" w:cs="仿宋"/>
          <w:sz w:val="32"/>
          <w:szCs w:val="32"/>
        </w:rPr>
        <w:t>邮  箱：huangmengyuan@hopefound.cn</w:t>
      </w:r>
    </w:p>
    <w:p>
      <w:pPr>
        <w:spacing w:after="0" w:line="560" w:lineRule="exact"/>
        <w:ind w:left="638" w:leftChars="304"/>
        <w:jc w:val="left"/>
        <w:rPr>
          <w:rFonts w:hint="eastAsia" w:ascii="仿宋" w:hAnsi="仿宋" w:eastAsia="仿宋" w:cs="仿宋"/>
          <w:sz w:val="32"/>
          <w:szCs w:val="32"/>
        </w:rPr>
      </w:pPr>
      <w:r>
        <w:rPr>
          <w:rFonts w:hint="eastAsia" w:ascii="仿宋" w:hAnsi="仿宋" w:eastAsia="仿宋" w:cs="仿宋"/>
          <w:sz w:val="32"/>
          <w:szCs w:val="32"/>
        </w:rPr>
        <w:t>附件1：2019年湖北省大学生文化创意作品评选报名表</w:t>
      </w:r>
    </w:p>
    <w:p>
      <w:pPr>
        <w:spacing w:after="0" w:line="560" w:lineRule="exact"/>
        <w:ind w:left="638" w:leftChars="304"/>
        <w:jc w:val="left"/>
        <w:rPr>
          <w:rFonts w:hint="eastAsia" w:ascii="仿宋" w:hAnsi="仿宋" w:eastAsia="仿宋" w:cs="仿宋"/>
          <w:sz w:val="32"/>
          <w:szCs w:val="32"/>
        </w:rPr>
      </w:pPr>
      <w:r>
        <w:rPr>
          <w:rFonts w:hint="eastAsia" w:ascii="仿宋" w:hAnsi="仿宋" w:eastAsia="仿宋" w:cs="仿宋"/>
          <w:sz w:val="32"/>
          <w:szCs w:val="32"/>
        </w:rPr>
        <w:t>附件2：参选作品知识产权及作品归属权声明</w:t>
      </w:r>
    </w:p>
    <w:p>
      <w:pPr>
        <w:spacing w:after="0" w:line="560" w:lineRule="exact"/>
        <w:ind w:left="638" w:leftChars="304"/>
        <w:jc w:val="left"/>
        <w:rPr>
          <w:rFonts w:ascii="仿宋" w:hAnsi="仿宋" w:eastAsia="仿宋" w:cs="仿宋"/>
          <w:sz w:val="32"/>
          <w:szCs w:val="32"/>
        </w:rPr>
      </w:pPr>
      <w:r>
        <w:rPr>
          <w:rFonts w:hint="eastAsia" w:ascii="仿宋" w:hAnsi="仿宋" w:eastAsia="仿宋" w:cs="仿宋"/>
          <w:sz w:val="32"/>
          <w:szCs w:val="32"/>
        </w:rPr>
        <w:t>附件3：2019年湖北省大学生文化创意作品评选汇总表</w:t>
      </w:r>
    </w:p>
    <w:p>
      <w:pPr>
        <w:spacing w:after="0" w:line="560" w:lineRule="exact"/>
        <w:ind w:left="638" w:leftChars="304"/>
        <w:jc w:val="left"/>
        <w:rPr>
          <w:rFonts w:ascii="仿宋" w:hAnsi="仿宋" w:eastAsia="仿宋" w:cs="仿宋"/>
          <w:sz w:val="32"/>
          <w:szCs w:val="32"/>
        </w:rPr>
      </w:pPr>
    </w:p>
    <w:p>
      <w:pPr>
        <w:spacing w:after="0" w:line="560" w:lineRule="exact"/>
        <w:ind w:left="638" w:leftChars="304"/>
        <w:jc w:val="left"/>
        <w:rPr>
          <w:rFonts w:ascii="仿宋" w:hAnsi="仿宋" w:eastAsia="仿宋" w:cs="仿宋"/>
          <w:sz w:val="32"/>
          <w:szCs w:val="32"/>
        </w:rPr>
      </w:pPr>
    </w:p>
    <w:p>
      <w:pPr>
        <w:spacing w:after="0" w:line="560" w:lineRule="exact"/>
        <w:ind w:left="638" w:leftChars="304"/>
        <w:jc w:val="left"/>
        <w:rPr>
          <w:rFonts w:ascii="仿宋" w:hAnsi="仿宋" w:eastAsia="仿宋" w:cs="仿宋"/>
          <w:sz w:val="32"/>
          <w:szCs w:val="32"/>
        </w:rPr>
      </w:pPr>
    </w:p>
    <w:p>
      <w:pPr>
        <w:spacing w:after="0" w:line="560" w:lineRule="exact"/>
        <w:ind w:left="638" w:leftChars="304"/>
        <w:jc w:val="left"/>
        <w:rPr>
          <w:rFonts w:ascii="仿宋" w:hAnsi="仿宋" w:eastAsia="仿宋" w:cs="仿宋"/>
          <w:sz w:val="32"/>
          <w:szCs w:val="32"/>
        </w:rPr>
      </w:pPr>
      <w:r>
        <w:rPr>
          <w:rFonts w:hint="eastAsia" w:ascii="仿宋" w:hAnsi="仿宋" w:eastAsia="仿宋" w:cs="仿宋"/>
          <w:sz w:val="32"/>
          <w:szCs w:val="32"/>
        </w:rPr>
        <w:t>湖北省高等学校毕业生          湖北省大学生创新创业</w:t>
      </w:r>
    </w:p>
    <w:p>
      <w:pPr>
        <w:spacing w:after="0" w:line="560" w:lineRule="exact"/>
        <w:ind w:firstLine="960" w:firstLineChars="300"/>
        <w:jc w:val="left"/>
        <w:rPr>
          <w:rFonts w:ascii="仿宋" w:hAnsi="仿宋" w:eastAsia="仿宋" w:cs="仿宋"/>
          <w:sz w:val="32"/>
          <w:szCs w:val="32"/>
        </w:rPr>
      </w:pPr>
      <w:r>
        <w:rPr>
          <w:rFonts w:hint="eastAsia" w:ascii="仿宋" w:hAnsi="仿宋" w:eastAsia="仿宋" w:cs="仿宋"/>
          <w:sz w:val="32"/>
          <w:szCs w:val="32"/>
        </w:rPr>
        <w:t>就业指导服务中心                  俱乐部</w:t>
      </w:r>
    </w:p>
    <w:p>
      <w:pPr>
        <w:spacing w:after="0" w:line="560" w:lineRule="exact"/>
        <w:jc w:val="left"/>
        <w:rPr>
          <w:rFonts w:ascii="仿宋" w:hAnsi="仿宋" w:eastAsia="仿宋" w:cs="仿宋"/>
          <w:sz w:val="32"/>
          <w:szCs w:val="32"/>
        </w:rPr>
      </w:pPr>
    </w:p>
    <w:p>
      <w:pPr>
        <w:spacing w:after="0" w:line="560" w:lineRule="exact"/>
        <w:ind w:firstLine="5440" w:firstLineChars="1700"/>
        <w:jc w:val="left"/>
        <w:rPr>
          <w:rFonts w:ascii="仿宋" w:hAnsi="仿宋" w:eastAsia="仿宋" w:cs="仿宋"/>
          <w:sz w:val="32"/>
          <w:szCs w:val="32"/>
        </w:rPr>
      </w:pPr>
      <w:r>
        <w:rPr>
          <w:rFonts w:hint="eastAsia" w:ascii="仿宋" w:hAnsi="仿宋" w:eastAsia="仿宋" w:cs="仿宋"/>
          <w:sz w:val="32"/>
          <w:szCs w:val="32"/>
        </w:rPr>
        <w:t>2019年9月18日</w:t>
      </w:r>
    </w:p>
    <w:p>
      <w:pPr>
        <w:spacing w:after="0" w:line="560" w:lineRule="exact"/>
        <w:ind w:firstLine="960" w:firstLineChars="300"/>
        <w:jc w:val="left"/>
        <w:rPr>
          <w:rFonts w:ascii="仿宋" w:hAnsi="仿宋" w:eastAsia="仿宋" w:cs="仿宋"/>
          <w:sz w:val="32"/>
          <w:szCs w:val="32"/>
        </w:rPr>
      </w:pPr>
    </w:p>
    <w:p>
      <w:pPr>
        <w:spacing w:after="0" w:line="560" w:lineRule="exact"/>
        <w:jc w:val="left"/>
        <w:rPr>
          <w:rFonts w:ascii="仿宋" w:hAnsi="仿宋" w:eastAsia="仿宋" w:cs="仿宋"/>
          <w:sz w:val="32"/>
          <w:szCs w:val="32"/>
        </w:rPr>
      </w:pPr>
    </w:p>
    <w:p>
      <w:pPr>
        <w:spacing w:after="0" w:line="560" w:lineRule="exact"/>
        <w:jc w:val="left"/>
        <w:rPr>
          <w:rFonts w:ascii="仿宋" w:hAnsi="仿宋" w:eastAsia="仿宋" w:cs="仿宋"/>
          <w:sz w:val="32"/>
          <w:szCs w:val="32"/>
        </w:rPr>
      </w:pPr>
    </w:p>
    <w:p>
      <w:pPr>
        <w:spacing w:after="0" w:line="560" w:lineRule="exact"/>
        <w:jc w:val="left"/>
        <w:rPr>
          <w:rFonts w:ascii="仿宋" w:hAnsi="仿宋" w:eastAsia="仿宋" w:cs="仿宋"/>
          <w:sz w:val="32"/>
          <w:szCs w:val="32"/>
        </w:rPr>
      </w:pPr>
    </w:p>
    <w:p>
      <w:pPr>
        <w:widowControl/>
        <w:spacing w:after="0" w:line="240" w:lineRule="auto"/>
        <w:jc w:val="left"/>
        <w:rPr>
          <w:rFonts w:ascii="仿宋" w:hAnsi="仿宋" w:eastAsia="仿宋" w:cs="仿宋"/>
          <w:sz w:val="32"/>
          <w:szCs w:val="32"/>
        </w:rPr>
      </w:pPr>
      <w:r>
        <w:rPr>
          <w:rFonts w:ascii="仿宋" w:hAnsi="仿宋" w:eastAsia="仿宋" w:cs="仿宋"/>
          <w:sz w:val="32"/>
          <w:szCs w:val="32"/>
        </w:rPr>
        <w:br w:type="page"/>
      </w:r>
    </w:p>
    <w:p>
      <w:pPr>
        <w:spacing w:after="0" w:line="560" w:lineRule="exact"/>
        <w:rPr>
          <w:rFonts w:ascii="方正小标宋简体" w:hAnsi="方正小标宋简体" w:eastAsia="方正小标宋简体" w:cs="方正小标宋简体"/>
          <w:sz w:val="44"/>
          <w:szCs w:val="44"/>
        </w:rPr>
      </w:pPr>
      <w:r>
        <w:rPr>
          <w:rFonts w:hint="eastAsia" w:ascii="仿宋" w:hAnsi="仿宋" w:eastAsia="仿宋" w:cs="仿宋"/>
          <w:sz w:val="32"/>
          <w:szCs w:val="32"/>
        </w:rPr>
        <w:t>附件1：</w:t>
      </w:r>
    </w:p>
    <w:p>
      <w:pPr>
        <w:spacing w:after="0" w:line="560" w:lineRule="exact"/>
        <w:rPr>
          <w:rFonts w:ascii="仿宋" w:hAnsi="仿宋" w:eastAsia="仿宋" w:cs="仿宋"/>
          <w:sz w:val="32"/>
          <w:szCs w:val="32"/>
        </w:rPr>
      </w:pPr>
      <w:r>
        <w:rPr>
          <w:rFonts w:hint="eastAsia" w:ascii="方正小标宋简体" w:hAnsi="方正小标宋简体" w:eastAsia="方正小标宋简体" w:cs="方正小标宋简体"/>
          <w:sz w:val="44"/>
          <w:szCs w:val="44"/>
        </w:rPr>
        <w:t>2019年湖北省大学生文化创意作品评选报名表</w:t>
      </w:r>
    </w:p>
    <w:tbl>
      <w:tblPr>
        <w:tblStyle w:val="7"/>
        <w:tblpPr w:leftFromText="180" w:rightFromText="180" w:vertAnchor="text" w:horzAnchor="page" w:tblpX="1410" w:tblpY="264"/>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460"/>
        <w:gridCol w:w="2581"/>
        <w:gridCol w:w="3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833" w:type="dxa"/>
            <w:gridSpan w:val="2"/>
            <w:vAlign w:val="center"/>
          </w:tcPr>
          <w:p>
            <w:pPr>
              <w:spacing w:after="0" w:line="560" w:lineRule="exact"/>
              <w:jc w:val="center"/>
              <w:rPr>
                <w:rFonts w:ascii="仿宋" w:hAnsi="仿宋" w:eastAsia="仿宋" w:cs="仿宋"/>
                <w:sz w:val="24"/>
              </w:rPr>
            </w:pPr>
            <w:r>
              <w:rPr>
                <w:rFonts w:hint="eastAsia" w:ascii="仿宋" w:hAnsi="仿宋" w:eastAsia="仿宋" w:cs="仿宋"/>
                <w:sz w:val="24"/>
              </w:rPr>
              <w:t>作品名称</w:t>
            </w:r>
          </w:p>
        </w:tc>
        <w:tc>
          <w:tcPr>
            <w:tcW w:w="6455" w:type="dxa"/>
            <w:gridSpan w:val="2"/>
            <w:vAlign w:val="center"/>
          </w:tcPr>
          <w:p>
            <w:pPr>
              <w:spacing w:after="0" w:line="5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833" w:type="dxa"/>
            <w:gridSpan w:val="2"/>
            <w:vAlign w:val="center"/>
          </w:tcPr>
          <w:p>
            <w:pPr>
              <w:spacing w:after="0" w:line="560" w:lineRule="exact"/>
              <w:jc w:val="center"/>
              <w:rPr>
                <w:rFonts w:ascii="仿宋" w:hAnsi="仿宋" w:eastAsia="仿宋" w:cs="仿宋"/>
                <w:sz w:val="24"/>
              </w:rPr>
            </w:pPr>
            <w:r>
              <w:rPr>
                <w:rFonts w:hint="eastAsia" w:ascii="仿宋" w:hAnsi="仿宋" w:eastAsia="仿宋" w:cs="仿宋"/>
                <w:sz w:val="24"/>
              </w:rPr>
              <w:t>作者姓名</w:t>
            </w:r>
          </w:p>
        </w:tc>
        <w:tc>
          <w:tcPr>
            <w:tcW w:w="2581"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学校</w:t>
            </w:r>
          </w:p>
        </w:tc>
        <w:tc>
          <w:tcPr>
            <w:tcW w:w="3874"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第一作者</w:t>
            </w:r>
          </w:p>
        </w:tc>
        <w:tc>
          <w:tcPr>
            <w:tcW w:w="1460" w:type="dxa"/>
            <w:vAlign w:val="center"/>
          </w:tcPr>
          <w:p>
            <w:pPr>
              <w:spacing w:after="0" w:line="560" w:lineRule="exact"/>
              <w:ind w:firstLine="480" w:firstLineChars="200"/>
              <w:jc w:val="center"/>
              <w:rPr>
                <w:rFonts w:ascii="仿宋" w:hAnsi="仿宋" w:eastAsia="仿宋" w:cs="仿宋"/>
                <w:sz w:val="24"/>
              </w:rPr>
            </w:pPr>
          </w:p>
        </w:tc>
        <w:tc>
          <w:tcPr>
            <w:tcW w:w="2581" w:type="dxa"/>
            <w:vAlign w:val="center"/>
          </w:tcPr>
          <w:p>
            <w:pPr>
              <w:spacing w:after="0" w:line="560" w:lineRule="exact"/>
              <w:ind w:firstLine="480" w:firstLineChars="200"/>
              <w:jc w:val="center"/>
              <w:rPr>
                <w:rFonts w:ascii="仿宋" w:hAnsi="仿宋" w:eastAsia="仿宋" w:cs="仿宋"/>
                <w:sz w:val="24"/>
              </w:rPr>
            </w:pPr>
          </w:p>
        </w:tc>
        <w:tc>
          <w:tcPr>
            <w:tcW w:w="3874" w:type="dxa"/>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第二作者</w:t>
            </w:r>
          </w:p>
        </w:tc>
        <w:tc>
          <w:tcPr>
            <w:tcW w:w="1460" w:type="dxa"/>
            <w:vAlign w:val="center"/>
          </w:tcPr>
          <w:p>
            <w:pPr>
              <w:spacing w:after="0" w:line="560" w:lineRule="exact"/>
              <w:ind w:firstLine="480" w:firstLineChars="200"/>
              <w:jc w:val="center"/>
              <w:rPr>
                <w:rFonts w:ascii="仿宋" w:hAnsi="仿宋" w:eastAsia="仿宋" w:cs="仿宋"/>
                <w:sz w:val="24"/>
              </w:rPr>
            </w:pPr>
          </w:p>
        </w:tc>
        <w:tc>
          <w:tcPr>
            <w:tcW w:w="2581" w:type="dxa"/>
            <w:vAlign w:val="center"/>
          </w:tcPr>
          <w:p>
            <w:pPr>
              <w:spacing w:after="0" w:line="560" w:lineRule="exact"/>
              <w:ind w:firstLine="480" w:firstLineChars="200"/>
              <w:jc w:val="center"/>
              <w:rPr>
                <w:rFonts w:ascii="仿宋" w:hAnsi="仿宋" w:eastAsia="仿宋" w:cs="仿宋"/>
                <w:sz w:val="24"/>
              </w:rPr>
            </w:pPr>
          </w:p>
        </w:tc>
        <w:tc>
          <w:tcPr>
            <w:tcW w:w="3874" w:type="dxa"/>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第三作者</w:t>
            </w:r>
          </w:p>
        </w:tc>
        <w:tc>
          <w:tcPr>
            <w:tcW w:w="1460" w:type="dxa"/>
            <w:vAlign w:val="center"/>
          </w:tcPr>
          <w:p>
            <w:pPr>
              <w:spacing w:after="0" w:line="560" w:lineRule="exact"/>
              <w:ind w:firstLine="480" w:firstLineChars="200"/>
              <w:jc w:val="center"/>
              <w:rPr>
                <w:rFonts w:ascii="仿宋" w:hAnsi="仿宋" w:eastAsia="仿宋" w:cs="仿宋"/>
                <w:sz w:val="24"/>
              </w:rPr>
            </w:pPr>
          </w:p>
        </w:tc>
        <w:tc>
          <w:tcPr>
            <w:tcW w:w="2581" w:type="dxa"/>
            <w:vAlign w:val="center"/>
          </w:tcPr>
          <w:p>
            <w:pPr>
              <w:spacing w:after="0" w:line="560" w:lineRule="exact"/>
              <w:ind w:firstLine="480" w:firstLineChars="200"/>
              <w:jc w:val="center"/>
              <w:rPr>
                <w:rFonts w:ascii="仿宋" w:hAnsi="仿宋" w:eastAsia="仿宋" w:cs="仿宋"/>
                <w:sz w:val="24"/>
              </w:rPr>
            </w:pPr>
          </w:p>
        </w:tc>
        <w:tc>
          <w:tcPr>
            <w:tcW w:w="3874" w:type="dxa"/>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联系电话</w:t>
            </w:r>
          </w:p>
        </w:tc>
        <w:tc>
          <w:tcPr>
            <w:tcW w:w="1460" w:type="dxa"/>
            <w:vAlign w:val="center"/>
          </w:tcPr>
          <w:p>
            <w:pPr>
              <w:spacing w:after="0" w:line="560" w:lineRule="exact"/>
              <w:jc w:val="center"/>
              <w:rPr>
                <w:rFonts w:ascii="仿宋" w:hAnsi="仿宋" w:eastAsia="仿宋" w:cs="仿宋"/>
                <w:sz w:val="24"/>
              </w:rPr>
            </w:pPr>
          </w:p>
        </w:tc>
        <w:tc>
          <w:tcPr>
            <w:tcW w:w="2581"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电子邮箱</w:t>
            </w:r>
          </w:p>
        </w:tc>
        <w:tc>
          <w:tcPr>
            <w:tcW w:w="3874" w:type="dxa"/>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联系地址</w:t>
            </w:r>
          </w:p>
        </w:tc>
        <w:tc>
          <w:tcPr>
            <w:tcW w:w="7915" w:type="dxa"/>
            <w:gridSpan w:val="3"/>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指导老师</w:t>
            </w:r>
          </w:p>
        </w:tc>
        <w:tc>
          <w:tcPr>
            <w:tcW w:w="1460" w:type="dxa"/>
            <w:vAlign w:val="center"/>
          </w:tcPr>
          <w:p>
            <w:pPr>
              <w:spacing w:after="0" w:line="560" w:lineRule="exact"/>
              <w:ind w:firstLine="480" w:firstLineChars="200"/>
              <w:jc w:val="center"/>
              <w:rPr>
                <w:rFonts w:ascii="仿宋" w:hAnsi="仿宋" w:eastAsia="仿宋" w:cs="仿宋"/>
                <w:sz w:val="24"/>
              </w:rPr>
            </w:pPr>
          </w:p>
        </w:tc>
        <w:tc>
          <w:tcPr>
            <w:tcW w:w="2581"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联系电话</w:t>
            </w:r>
          </w:p>
        </w:tc>
        <w:tc>
          <w:tcPr>
            <w:tcW w:w="3874" w:type="dxa"/>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联系单位</w:t>
            </w:r>
          </w:p>
        </w:tc>
        <w:tc>
          <w:tcPr>
            <w:tcW w:w="7915" w:type="dxa"/>
            <w:gridSpan w:val="3"/>
            <w:vAlign w:val="center"/>
          </w:tcPr>
          <w:p>
            <w:pPr>
              <w:spacing w:after="0" w:line="560" w:lineRule="exact"/>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作者简介</w:t>
            </w:r>
          </w:p>
          <w:p>
            <w:pPr>
              <w:spacing w:after="0" w:line="560" w:lineRule="exact"/>
              <w:jc w:val="center"/>
              <w:rPr>
                <w:rFonts w:ascii="仿宋" w:hAnsi="仿宋" w:eastAsia="仿宋" w:cs="仿宋"/>
                <w:sz w:val="24"/>
              </w:rPr>
            </w:pPr>
            <w:r>
              <w:rPr>
                <w:rFonts w:hint="eastAsia" w:ascii="仿宋" w:hAnsi="仿宋" w:eastAsia="仿宋" w:cs="仿宋"/>
                <w:szCs w:val="21"/>
              </w:rPr>
              <w:t>（500字内）</w:t>
            </w:r>
          </w:p>
        </w:tc>
        <w:tc>
          <w:tcPr>
            <w:tcW w:w="7915" w:type="dxa"/>
            <w:gridSpan w:val="3"/>
            <w:vAlign w:val="center"/>
          </w:tcPr>
          <w:p>
            <w:pPr>
              <w:spacing w:after="0" w:line="5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参选作品说明材料</w:t>
            </w:r>
          </w:p>
          <w:p>
            <w:pPr>
              <w:spacing w:after="0" w:line="560" w:lineRule="exact"/>
              <w:jc w:val="center"/>
              <w:rPr>
                <w:rFonts w:ascii="仿宋" w:hAnsi="仿宋" w:eastAsia="仿宋" w:cs="仿宋"/>
                <w:sz w:val="24"/>
              </w:rPr>
            </w:pPr>
            <w:r>
              <w:rPr>
                <w:rFonts w:hint="eastAsia" w:ascii="仿宋" w:hAnsi="仿宋" w:eastAsia="仿宋" w:cs="仿宋"/>
                <w:sz w:val="18"/>
                <w:szCs w:val="18"/>
              </w:rPr>
              <w:t>（2000字内）</w:t>
            </w:r>
          </w:p>
        </w:tc>
        <w:tc>
          <w:tcPr>
            <w:tcW w:w="7915" w:type="dxa"/>
            <w:gridSpan w:val="3"/>
            <w:vAlign w:val="center"/>
          </w:tcPr>
          <w:p>
            <w:pPr>
              <w:spacing w:after="0" w:line="5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trPr>
        <w:tc>
          <w:tcPr>
            <w:tcW w:w="1373" w:type="dxa"/>
            <w:vAlign w:val="center"/>
          </w:tcPr>
          <w:p>
            <w:pPr>
              <w:spacing w:after="0" w:line="560" w:lineRule="exact"/>
              <w:jc w:val="center"/>
              <w:rPr>
                <w:rFonts w:ascii="仿宋" w:hAnsi="仿宋" w:eastAsia="仿宋" w:cs="仿宋"/>
                <w:sz w:val="24"/>
              </w:rPr>
            </w:pPr>
            <w:r>
              <w:rPr>
                <w:rFonts w:hint="eastAsia" w:ascii="仿宋" w:hAnsi="仿宋" w:eastAsia="仿宋" w:cs="仿宋"/>
                <w:sz w:val="24"/>
              </w:rPr>
              <w:t>作品照片</w:t>
            </w:r>
            <w:r>
              <w:rPr>
                <w:rFonts w:hint="eastAsia" w:ascii="仿宋" w:hAnsi="仿宋" w:eastAsia="仿宋" w:cs="仿宋"/>
                <w:sz w:val="18"/>
                <w:szCs w:val="18"/>
              </w:rPr>
              <w:t>（JPG）</w:t>
            </w:r>
          </w:p>
        </w:tc>
        <w:tc>
          <w:tcPr>
            <w:tcW w:w="7915" w:type="dxa"/>
            <w:gridSpan w:val="3"/>
            <w:vAlign w:val="center"/>
          </w:tcPr>
          <w:p>
            <w:pPr>
              <w:spacing w:after="0" w:line="560" w:lineRule="exact"/>
              <w:jc w:val="center"/>
              <w:rPr>
                <w:rFonts w:ascii="仿宋" w:hAnsi="仿宋" w:eastAsia="仿宋" w:cs="仿宋"/>
                <w:sz w:val="24"/>
              </w:rPr>
            </w:pPr>
          </w:p>
        </w:tc>
      </w:tr>
    </w:tbl>
    <w:p>
      <w:pPr>
        <w:spacing w:after="0" w:line="560" w:lineRule="exact"/>
        <w:ind w:firstLine="643" w:firstLineChars="200"/>
        <w:rPr>
          <w:rFonts w:ascii="仿宋" w:hAnsi="仿宋" w:eastAsia="仿宋" w:cs="仿宋"/>
          <w:b/>
          <w:bCs/>
          <w:i/>
          <w:iCs/>
          <w:sz w:val="32"/>
          <w:szCs w:val="32"/>
          <w:u w:val="single"/>
        </w:rPr>
      </w:pPr>
    </w:p>
    <w:p>
      <w:pPr>
        <w:spacing w:after="0" w:line="560" w:lineRule="exact"/>
        <w:jc w:val="left"/>
        <w:rPr>
          <w:rFonts w:ascii="仿宋" w:hAnsi="仿宋" w:eastAsia="仿宋" w:cs="仿宋"/>
          <w:sz w:val="24"/>
        </w:rPr>
        <w:sectPr>
          <w:pgSz w:w="11906" w:h="16838"/>
          <w:pgMar w:top="1417" w:right="1417" w:bottom="1417" w:left="1417" w:header="851" w:footer="992" w:gutter="0"/>
          <w:cols w:space="425" w:num="1"/>
          <w:docGrid w:type="lines" w:linePitch="312" w:charSpace="0"/>
        </w:sectPr>
      </w:pPr>
      <w:r>
        <w:rPr>
          <w:rFonts w:hint="eastAsia" w:ascii="仿宋" w:hAnsi="仿宋" w:eastAsia="仿宋" w:cs="仿宋"/>
          <w:sz w:val="24"/>
        </w:rPr>
        <w:t>说明：参选作品的署名作者不得超过3人（作者必须为湖北省普通高校在校生或毕业3年以内学生）。每个参选作品的署名指导老师不得超过2人。</w:t>
      </w:r>
    </w:p>
    <w:p>
      <w:pPr>
        <w:spacing w:line="560" w:lineRule="exact"/>
        <w:rPr>
          <w:rFonts w:ascii="仿宋" w:hAnsi="仿宋" w:eastAsia="仿宋" w:cs="仿宋"/>
          <w:sz w:val="32"/>
          <w:szCs w:val="32"/>
        </w:rPr>
      </w:pPr>
      <w:r>
        <w:rPr>
          <w:rFonts w:hint="eastAsia" w:ascii="仿宋" w:hAnsi="仿宋" w:eastAsia="仿宋" w:cs="仿宋"/>
          <w:sz w:val="32"/>
          <w:szCs w:val="32"/>
        </w:rPr>
        <w:t>附件2：</w:t>
      </w:r>
    </w:p>
    <w:p>
      <w:pPr>
        <w:spacing w:line="560" w:lineRule="exact"/>
        <w:jc w:val="center"/>
        <w:rPr>
          <w:rFonts w:ascii="仿宋" w:hAnsi="仿宋" w:eastAsia="仿宋" w:cs="仿宋"/>
          <w:sz w:val="32"/>
          <w:szCs w:val="32"/>
        </w:rPr>
      </w:pPr>
      <w:r>
        <w:rPr>
          <w:rFonts w:hint="eastAsia" w:ascii="方正小标宋简体" w:hAnsi="方正小标宋简体" w:eastAsia="方正小标宋简体" w:cs="方正小标宋简体"/>
          <w:sz w:val="44"/>
          <w:szCs w:val="44"/>
        </w:rPr>
        <w:t>参选作品知识产权及作品归属权声明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本人谨声明，“湖北省大学生文化创意作品评选”参选作品《</w:t>
      </w:r>
      <w:r>
        <w:rPr>
          <w:rFonts w:hint="eastAsia" w:ascii="仿宋" w:hAnsi="仿宋" w:eastAsia="仿宋" w:cs="仿宋"/>
          <w:sz w:val="32"/>
          <w:szCs w:val="32"/>
          <w:u w:val="single"/>
        </w:rPr>
        <w:t xml:space="preserve">                  </w:t>
      </w:r>
      <w:r>
        <w:rPr>
          <w:rFonts w:hint="eastAsia" w:ascii="仿宋" w:hAnsi="仿宋" w:eastAsia="仿宋" w:cs="仿宋"/>
          <w:sz w:val="32"/>
          <w:szCs w:val="32"/>
        </w:rPr>
        <w:t>》由</w:t>
      </w:r>
      <w:r>
        <w:rPr>
          <w:rFonts w:hint="eastAsia" w:ascii="仿宋" w:hAnsi="仿宋" w:eastAsia="仿宋" w:cs="仿宋"/>
          <w:sz w:val="32"/>
          <w:szCs w:val="32"/>
          <w:u w:val="single"/>
        </w:rPr>
        <w:t xml:space="preserve">            </w:t>
      </w:r>
      <w:r>
        <w:rPr>
          <w:rFonts w:hint="eastAsia" w:ascii="仿宋" w:hAnsi="仿宋" w:eastAsia="仿宋" w:cs="仿宋"/>
          <w:sz w:val="32"/>
          <w:szCs w:val="32"/>
        </w:rPr>
        <w:t>独立创作（合作）完成，本人对该作品拥有完全知识产权。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本人同意主办方根据宣传推广等非商业用途的需要，在相关媒体非商业性播出、放映、展览、出版本人作品。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本人承诺如填写提交参赛报名表相关内容，并对所填写内容负法律责任。如果本人作品在评选活动中发生有关知识产权的法律纠纷，本人将承担法律责任。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同时，本人并认同并遵守主办方以下规定：</w:t>
      </w:r>
    </w:p>
    <w:p>
      <w:pPr>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1.在本次评选活动中的获奖作品，均视为对活动主办方无偿赠予，评选结束后作品创作人不得要求退还。</w:t>
      </w:r>
    </w:p>
    <w:p>
      <w:pPr>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2.获奖名单公布之日起15日内未获奖作品由报送人自行领取，如逾期未领取，主办方拥有处置权。</w:t>
      </w:r>
    </w:p>
    <w:p>
      <w:pPr>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3.参选作品在报送过程中损坏，报送人需自行承担所有损失。</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特此声明。</w:t>
      </w:r>
    </w:p>
    <w:p>
      <w:pPr>
        <w:wordWrap w:val="0"/>
        <w:spacing w:line="560" w:lineRule="exact"/>
        <w:ind w:firstLine="420"/>
        <w:jc w:val="right"/>
        <w:rPr>
          <w:rFonts w:ascii="仿宋" w:hAnsi="仿宋" w:eastAsia="仿宋" w:cs="仿宋"/>
          <w:sz w:val="32"/>
          <w:szCs w:val="32"/>
        </w:rPr>
      </w:pPr>
      <w:r>
        <w:rPr>
          <w:rFonts w:hint="eastAsia" w:ascii="仿宋" w:hAnsi="仿宋" w:eastAsia="仿宋" w:cs="仿宋"/>
          <w:sz w:val="32"/>
          <w:szCs w:val="32"/>
        </w:rPr>
        <w:t xml:space="preserve">签字：            </w:t>
      </w:r>
    </w:p>
    <w:p>
      <w:pPr>
        <w:wordWrap w:val="0"/>
        <w:spacing w:line="560" w:lineRule="exact"/>
        <w:ind w:firstLine="420"/>
        <w:jc w:val="right"/>
        <w:rPr>
          <w:rFonts w:ascii="仿宋" w:hAnsi="仿宋" w:eastAsia="仿宋" w:cs="仿宋"/>
          <w:sz w:val="32"/>
          <w:szCs w:val="32"/>
        </w:rPr>
      </w:pPr>
      <w:r>
        <w:rPr>
          <w:rFonts w:hint="eastAsia" w:ascii="仿宋" w:hAnsi="仿宋" w:eastAsia="仿宋" w:cs="仿宋"/>
          <w:sz w:val="32"/>
          <w:szCs w:val="32"/>
        </w:rPr>
        <w:t xml:space="preserve">日期：            </w:t>
      </w:r>
    </w:p>
    <w:p>
      <w:pPr>
        <w:spacing w:after="0" w:line="560" w:lineRule="exact"/>
        <w:jc w:val="left"/>
        <w:rPr>
          <w:rFonts w:ascii="仿宋" w:hAnsi="仿宋" w:eastAsia="仿宋" w:cs="仿宋"/>
          <w:sz w:val="32"/>
          <w:szCs w:val="32"/>
        </w:rPr>
      </w:pPr>
    </w:p>
    <w:p>
      <w:pPr>
        <w:spacing w:after="0" w:line="560" w:lineRule="exact"/>
        <w:jc w:val="left"/>
        <w:rPr>
          <w:rFonts w:ascii="仿宋" w:hAnsi="仿宋" w:eastAsia="仿宋" w:cs="仿宋"/>
          <w:sz w:val="32"/>
          <w:szCs w:val="32"/>
        </w:rPr>
      </w:pPr>
    </w:p>
    <w:p>
      <w:pPr>
        <w:spacing w:after="0" w:line="560" w:lineRule="exact"/>
        <w:jc w:val="left"/>
        <w:rPr>
          <w:rFonts w:ascii="仿宋" w:hAnsi="仿宋" w:eastAsia="仿宋" w:cs="仿宋"/>
          <w:sz w:val="32"/>
          <w:szCs w:val="32"/>
        </w:rPr>
      </w:pPr>
    </w:p>
    <w:p>
      <w:pPr>
        <w:spacing w:after="0" w:line="560" w:lineRule="exact"/>
        <w:jc w:val="left"/>
        <w:rPr>
          <w:rFonts w:ascii="仿宋" w:hAnsi="仿宋" w:eastAsia="仿宋" w:cs="仿宋"/>
          <w:sz w:val="32"/>
          <w:szCs w:val="32"/>
        </w:rPr>
      </w:pPr>
      <w:r>
        <w:rPr>
          <w:rFonts w:hint="eastAsia" w:ascii="仿宋" w:hAnsi="仿宋" w:eastAsia="仿宋" w:cs="仿宋"/>
          <w:sz w:val="32"/>
          <w:szCs w:val="32"/>
        </w:rPr>
        <w:t>附件3：</w:t>
      </w:r>
    </w:p>
    <w:p>
      <w:pPr>
        <w:spacing w:after="0" w:line="560" w:lineRule="exact"/>
        <w:jc w:val="lef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2019年湖北省大学生文化创意作品评选汇总表</w:t>
      </w:r>
    </w:p>
    <w:p>
      <w:pPr>
        <w:spacing w:after="0" w:line="560" w:lineRule="exact"/>
        <w:jc w:val="left"/>
        <w:rPr>
          <w:rFonts w:ascii="方正小标宋简体" w:hAnsi="方正小标宋简体" w:eastAsia="方正小标宋简体" w:cs="方正小标宋简体"/>
          <w:sz w:val="44"/>
          <w:szCs w:val="44"/>
        </w:rPr>
      </w:pPr>
    </w:p>
    <w:p>
      <w:pPr>
        <w:spacing w:after="0" w:line="560" w:lineRule="exact"/>
        <w:rPr>
          <w:rFonts w:ascii="方正小标宋简体" w:hAnsi="方正小标宋简体" w:eastAsia="方正小标宋简体" w:cs="方正小标宋简体"/>
          <w:sz w:val="44"/>
          <w:szCs w:val="44"/>
        </w:rPr>
      </w:pPr>
      <w:r>
        <w:rPr>
          <w:rFonts w:hint="eastAsia" w:ascii="仿宋" w:hAnsi="仿宋" w:eastAsia="仿宋" w:cs="仿宋"/>
          <w:sz w:val="32"/>
          <w:szCs w:val="32"/>
        </w:rPr>
        <w:t>单位（盖章）：</w:t>
      </w:r>
    </w:p>
    <w:tbl>
      <w:tblPr>
        <w:tblStyle w:val="8"/>
        <w:tblW w:w="9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632"/>
        <w:gridCol w:w="2930"/>
        <w:gridCol w:w="1558"/>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spacing w:after="0" w:line="560" w:lineRule="exact"/>
              <w:jc w:val="center"/>
              <w:rPr>
                <w:rFonts w:ascii="楷体" w:hAnsi="楷体" w:eastAsia="楷体" w:cs="楷体"/>
                <w:sz w:val="32"/>
                <w:szCs w:val="32"/>
              </w:rPr>
            </w:pPr>
            <w:r>
              <w:rPr>
                <w:rFonts w:hint="eastAsia" w:ascii="楷体" w:hAnsi="楷体" w:eastAsia="楷体" w:cs="楷体"/>
                <w:sz w:val="32"/>
                <w:szCs w:val="32"/>
              </w:rPr>
              <w:t>序号</w:t>
            </w:r>
          </w:p>
        </w:tc>
        <w:tc>
          <w:tcPr>
            <w:tcW w:w="1632" w:type="dxa"/>
            <w:vAlign w:val="center"/>
          </w:tcPr>
          <w:p>
            <w:pPr>
              <w:spacing w:after="0" w:line="560" w:lineRule="exact"/>
              <w:jc w:val="center"/>
              <w:rPr>
                <w:rFonts w:ascii="楷体" w:hAnsi="楷体" w:eastAsia="楷体" w:cs="楷体"/>
                <w:sz w:val="32"/>
                <w:szCs w:val="32"/>
              </w:rPr>
            </w:pPr>
            <w:r>
              <w:rPr>
                <w:rFonts w:hint="eastAsia" w:ascii="楷体" w:hAnsi="楷体" w:eastAsia="楷体" w:cs="楷体"/>
                <w:sz w:val="32"/>
                <w:szCs w:val="32"/>
              </w:rPr>
              <w:t>作品类型</w:t>
            </w:r>
          </w:p>
        </w:tc>
        <w:tc>
          <w:tcPr>
            <w:tcW w:w="2930" w:type="dxa"/>
            <w:vAlign w:val="center"/>
          </w:tcPr>
          <w:p>
            <w:pPr>
              <w:spacing w:after="0" w:line="560" w:lineRule="exact"/>
              <w:jc w:val="center"/>
              <w:rPr>
                <w:rFonts w:ascii="楷体" w:hAnsi="楷体" w:eastAsia="楷体" w:cs="楷体"/>
                <w:sz w:val="32"/>
                <w:szCs w:val="32"/>
              </w:rPr>
            </w:pPr>
            <w:r>
              <w:rPr>
                <w:rFonts w:hint="eastAsia" w:ascii="楷体" w:hAnsi="楷体" w:eastAsia="楷体" w:cs="楷体"/>
                <w:sz w:val="32"/>
                <w:szCs w:val="32"/>
              </w:rPr>
              <w:t>作品名称</w:t>
            </w:r>
          </w:p>
        </w:tc>
        <w:tc>
          <w:tcPr>
            <w:tcW w:w="1558" w:type="dxa"/>
            <w:vAlign w:val="center"/>
          </w:tcPr>
          <w:p>
            <w:pPr>
              <w:spacing w:after="0" w:line="560" w:lineRule="exact"/>
              <w:jc w:val="center"/>
              <w:rPr>
                <w:rFonts w:ascii="楷体" w:hAnsi="楷体" w:eastAsia="楷体" w:cs="楷体"/>
                <w:sz w:val="32"/>
                <w:szCs w:val="32"/>
              </w:rPr>
            </w:pPr>
            <w:r>
              <w:rPr>
                <w:rFonts w:hint="eastAsia" w:ascii="楷体" w:hAnsi="楷体" w:eastAsia="楷体" w:cs="楷体"/>
                <w:sz w:val="32"/>
                <w:szCs w:val="32"/>
              </w:rPr>
              <w:t>作者姓名</w:t>
            </w:r>
          </w:p>
        </w:tc>
        <w:tc>
          <w:tcPr>
            <w:tcW w:w="2201" w:type="dxa"/>
            <w:vAlign w:val="center"/>
          </w:tcPr>
          <w:p>
            <w:pPr>
              <w:spacing w:after="0" w:line="560" w:lineRule="exact"/>
              <w:jc w:val="center"/>
              <w:rPr>
                <w:rFonts w:ascii="楷体" w:hAnsi="楷体" w:eastAsia="楷体" w:cs="楷体"/>
                <w:sz w:val="32"/>
                <w:szCs w:val="32"/>
              </w:rPr>
            </w:pPr>
            <w:r>
              <w:rPr>
                <w:rFonts w:hint="eastAsia" w:ascii="楷体" w:hAnsi="楷体" w:eastAsia="楷体" w:cs="楷体"/>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01</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02</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03</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04</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05</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06</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07</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08</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09</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10</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11</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12</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13</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14</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vAlign w:val="center"/>
          </w:tcPr>
          <w:p>
            <w:pPr>
              <w:tabs>
                <w:tab w:val="center" w:pos="315"/>
              </w:tabs>
              <w:spacing w:after="0" w:line="560" w:lineRule="exact"/>
              <w:jc w:val="center"/>
              <w:rPr>
                <w:rFonts w:ascii="仿宋" w:hAnsi="仿宋" w:eastAsia="仿宋" w:cs="仿宋"/>
                <w:sz w:val="32"/>
                <w:szCs w:val="32"/>
              </w:rPr>
            </w:pPr>
            <w:r>
              <w:rPr>
                <w:rFonts w:hint="eastAsia" w:ascii="仿宋" w:hAnsi="仿宋" w:eastAsia="仿宋" w:cs="仿宋"/>
                <w:sz w:val="32"/>
                <w:szCs w:val="32"/>
              </w:rPr>
              <w:t>15</w:t>
            </w:r>
          </w:p>
        </w:tc>
        <w:tc>
          <w:tcPr>
            <w:tcW w:w="1632" w:type="dxa"/>
            <w:vAlign w:val="center"/>
          </w:tcPr>
          <w:p>
            <w:pPr>
              <w:spacing w:after="0" w:line="560" w:lineRule="exact"/>
              <w:ind w:firstLine="640" w:firstLineChars="200"/>
              <w:jc w:val="left"/>
              <w:rPr>
                <w:rFonts w:ascii="仿宋" w:hAnsi="仿宋" w:eastAsia="仿宋" w:cs="仿宋"/>
                <w:sz w:val="32"/>
                <w:szCs w:val="32"/>
              </w:rPr>
            </w:pPr>
          </w:p>
        </w:tc>
        <w:tc>
          <w:tcPr>
            <w:tcW w:w="2930" w:type="dxa"/>
            <w:vAlign w:val="center"/>
          </w:tcPr>
          <w:p>
            <w:pPr>
              <w:spacing w:after="0" w:line="560" w:lineRule="exact"/>
              <w:ind w:firstLine="640" w:firstLineChars="200"/>
              <w:jc w:val="left"/>
              <w:rPr>
                <w:rFonts w:ascii="仿宋" w:hAnsi="仿宋" w:eastAsia="仿宋" w:cs="仿宋"/>
                <w:sz w:val="32"/>
                <w:szCs w:val="32"/>
              </w:rPr>
            </w:pPr>
          </w:p>
        </w:tc>
        <w:tc>
          <w:tcPr>
            <w:tcW w:w="1558" w:type="dxa"/>
            <w:vAlign w:val="center"/>
          </w:tcPr>
          <w:p>
            <w:pPr>
              <w:spacing w:after="0" w:line="560" w:lineRule="exact"/>
              <w:ind w:firstLine="640" w:firstLineChars="200"/>
              <w:jc w:val="left"/>
              <w:rPr>
                <w:rFonts w:ascii="仿宋" w:hAnsi="仿宋" w:eastAsia="仿宋" w:cs="仿宋"/>
                <w:sz w:val="32"/>
                <w:szCs w:val="32"/>
              </w:rPr>
            </w:pPr>
          </w:p>
        </w:tc>
        <w:tc>
          <w:tcPr>
            <w:tcW w:w="2201" w:type="dxa"/>
            <w:vAlign w:val="center"/>
          </w:tcPr>
          <w:p>
            <w:pPr>
              <w:spacing w:after="0" w:line="560" w:lineRule="exact"/>
              <w:ind w:firstLine="640" w:firstLineChars="200"/>
              <w:jc w:val="left"/>
              <w:rPr>
                <w:rFonts w:ascii="仿宋" w:hAnsi="仿宋" w:eastAsia="仿宋" w:cs="仿宋"/>
                <w:sz w:val="32"/>
                <w:szCs w:val="32"/>
              </w:rPr>
            </w:pPr>
          </w:p>
        </w:tc>
      </w:tr>
    </w:tbl>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高校报送人：                   联系电话：</w:t>
      </w:r>
    </w:p>
    <w:p>
      <w:pPr>
        <w:spacing w:after="0" w:line="560" w:lineRule="exact"/>
        <w:ind w:firstLine="640" w:firstLineChars="200"/>
        <w:jc w:val="left"/>
        <w:rPr>
          <w:rFonts w:ascii="仿宋" w:hAnsi="仿宋" w:eastAsia="仿宋" w:cs="仿宋"/>
          <w:sz w:val="32"/>
          <w:szCs w:val="32"/>
        </w:rPr>
      </w:pPr>
    </w:p>
    <w:p>
      <w:pPr>
        <w:spacing w:after="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注：1.行数不够可自行添加；2.此表格由高校就业创业主管部门统一填写。</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Latha"/>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523DC"/>
    <w:multiLevelType w:val="multilevel"/>
    <w:tmpl w:val="52B523DC"/>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31"/>
    <w:rsid w:val="00217AE7"/>
    <w:rsid w:val="00235131"/>
    <w:rsid w:val="00370319"/>
    <w:rsid w:val="00427169"/>
    <w:rsid w:val="005A25EE"/>
    <w:rsid w:val="007173DE"/>
    <w:rsid w:val="00772CF9"/>
    <w:rsid w:val="00870D98"/>
    <w:rsid w:val="009D034A"/>
    <w:rsid w:val="00BF11F2"/>
    <w:rsid w:val="00E51448"/>
    <w:rsid w:val="014A3F80"/>
    <w:rsid w:val="025057D9"/>
    <w:rsid w:val="02821B5C"/>
    <w:rsid w:val="02CF3DB0"/>
    <w:rsid w:val="02DE0B98"/>
    <w:rsid w:val="02F67D65"/>
    <w:rsid w:val="031F4814"/>
    <w:rsid w:val="042D7643"/>
    <w:rsid w:val="044D0A9B"/>
    <w:rsid w:val="05856BAB"/>
    <w:rsid w:val="063C3D30"/>
    <w:rsid w:val="070B497E"/>
    <w:rsid w:val="077F55AC"/>
    <w:rsid w:val="08122B2C"/>
    <w:rsid w:val="08594FFF"/>
    <w:rsid w:val="087A4AAA"/>
    <w:rsid w:val="092436BE"/>
    <w:rsid w:val="09E26FAD"/>
    <w:rsid w:val="0A1668A9"/>
    <w:rsid w:val="0A1B55FC"/>
    <w:rsid w:val="0A6C7C88"/>
    <w:rsid w:val="0B47329A"/>
    <w:rsid w:val="0C4C4B21"/>
    <w:rsid w:val="0D651FCD"/>
    <w:rsid w:val="0DDD4E31"/>
    <w:rsid w:val="0E7916E6"/>
    <w:rsid w:val="10BD3A16"/>
    <w:rsid w:val="12765066"/>
    <w:rsid w:val="13A005E7"/>
    <w:rsid w:val="15BB0673"/>
    <w:rsid w:val="169B6F2E"/>
    <w:rsid w:val="16FA07AA"/>
    <w:rsid w:val="18271E40"/>
    <w:rsid w:val="194071A7"/>
    <w:rsid w:val="19BC7AE4"/>
    <w:rsid w:val="1A287DE3"/>
    <w:rsid w:val="1A6434FC"/>
    <w:rsid w:val="1A902391"/>
    <w:rsid w:val="1AC10685"/>
    <w:rsid w:val="1AC863AC"/>
    <w:rsid w:val="1B66058D"/>
    <w:rsid w:val="1C8A2185"/>
    <w:rsid w:val="1EF42527"/>
    <w:rsid w:val="1EF55E3A"/>
    <w:rsid w:val="21760D8E"/>
    <w:rsid w:val="22694CF2"/>
    <w:rsid w:val="242B1EC6"/>
    <w:rsid w:val="24FA2E78"/>
    <w:rsid w:val="267B3C78"/>
    <w:rsid w:val="26E01905"/>
    <w:rsid w:val="26F5108E"/>
    <w:rsid w:val="289B2D2F"/>
    <w:rsid w:val="2953380A"/>
    <w:rsid w:val="2AEC7DA9"/>
    <w:rsid w:val="2BD01FC9"/>
    <w:rsid w:val="2D503373"/>
    <w:rsid w:val="2E397C3F"/>
    <w:rsid w:val="2F107595"/>
    <w:rsid w:val="2F22678E"/>
    <w:rsid w:val="2FE647A6"/>
    <w:rsid w:val="30DB353B"/>
    <w:rsid w:val="332A0CAB"/>
    <w:rsid w:val="33F31C62"/>
    <w:rsid w:val="348F3670"/>
    <w:rsid w:val="351C601E"/>
    <w:rsid w:val="356A5B08"/>
    <w:rsid w:val="36FD1D2E"/>
    <w:rsid w:val="375B15F5"/>
    <w:rsid w:val="37CC4895"/>
    <w:rsid w:val="37E9790D"/>
    <w:rsid w:val="387664AF"/>
    <w:rsid w:val="391D2073"/>
    <w:rsid w:val="39DD4733"/>
    <w:rsid w:val="3B5322FB"/>
    <w:rsid w:val="3BC1207A"/>
    <w:rsid w:val="3E2F4C96"/>
    <w:rsid w:val="3F1E50BD"/>
    <w:rsid w:val="41C7125A"/>
    <w:rsid w:val="421C5D27"/>
    <w:rsid w:val="422E2B49"/>
    <w:rsid w:val="4250250D"/>
    <w:rsid w:val="43635534"/>
    <w:rsid w:val="43887C95"/>
    <w:rsid w:val="43B72A86"/>
    <w:rsid w:val="44D6783D"/>
    <w:rsid w:val="45616DCE"/>
    <w:rsid w:val="47590EB4"/>
    <w:rsid w:val="47B25599"/>
    <w:rsid w:val="49290A81"/>
    <w:rsid w:val="4A4E25D7"/>
    <w:rsid w:val="4B2939A2"/>
    <w:rsid w:val="4B2F366B"/>
    <w:rsid w:val="4B794B83"/>
    <w:rsid w:val="4BF33DF7"/>
    <w:rsid w:val="4CA4007B"/>
    <w:rsid w:val="4DDA2235"/>
    <w:rsid w:val="4E220049"/>
    <w:rsid w:val="512B73A2"/>
    <w:rsid w:val="51D33841"/>
    <w:rsid w:val="53E45E8F"/>
    <w:rsid w:val="54EB6DD3"/>
    <w:rsid w:val="55404524"/>
    <w:rsid w:val="56CC4AE8"/>
    <w:rsid w:val="58881F19"/>
    <w:rsid w:val="58D83978"/>
    <w:rsid w:val="59347B04"/>
    <w:rsid w:val="5A3C5F03"/>
    <w:rsid w:val="5A674415"/>
    <w:rsid w:val="5A921145"/>
    <w:rsid w:val="5AC57381"/>
    <w:rsid w:val="5B0856E0"/>
    <w:rsid w:val="5B8D5755"/>
    <w:rsid w:val="5CC23D74"/>
    <w:rsid w:val="5DCA4C43"/>
    <w:rsid w:val="5E217935"/>
    <w:rsid w:val="5E805934"/>
    <w:rsid w:val="5FCD6F29"/>
    <w:rsid w:val="605420A2"/>
    <w:rsid w:val="65346BE8"/>
    <w:rsid w:val="668F5016"/>
    <w:rsid w:val="66DD2E85"/>
    <w:rsid w:val="68997C7F"/>
    <w:rsid w:val="68A01626"/>
    <w:rsid w:val="68F00021"/>
    <w:rsid w:val="6BD8560F"/>
    <w:rsid w:val="6CBE383A"/>
    <w:rsid w:val="6DC04558"/>
    <w:rsid w:val="6DE85EF9"/>
    <w:rsid w:val="6F640762"/>
    <w:rsid w:val="71563977"/>
    <w:rsid w:val="72916549"/>
    <w:rsid w:val="73C2529F"/>
    <w:rsid w:val="73E249EC"/>
    <w:rsid w:val="74E472CB"/>
    <w:rsid w:val="750B6342"/>
    <w:rsid w:val="760717CC"/>
    <w:rsid w:val="77032EF3"/>
    <w:rsid w:val="77E71D23"/>
    <w:rsid w:val="78565B26"/>
    <w:rsid w:val="78B11873"/>
    <w:rsid w:val="7A2D6F87"/>
    <w:rsid w:val="7D3C6E47"/>
    <w:rsid w:val="7EF21BF2"/>
    <w:rsid w:val="7F1C101B"/>
    <w:rsid w:val="7FC8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0"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qFormat/>
    <w:uiPriority w:val="0"/>
    <w:rPr>
      <w:rFonts w:cs="Times New Roman"/>
    </w:rPr>
  </w:style>
  <w:style w:type="character" w:styleId="12">
    <w:name w:val="FollowedHyperlink"/>
    <w:basedOn w:val="9"/>
    <w:qFormat/>
    <w:uiPriority w:val="0"/>
    <w:rPr>
      <w:color w:val="484848"/>
      <w:sz w:val="24"/>
      <w:szCs w:val="24"/>
      <w:u w:val="none"/>
      <w:vertAlign w:val="baseline"/>
    </w:rPr>
  </w:style>
  <w:style w:type="character" w:styleId="13">
    <w:name w:val="Hyperlink"/>
    <w:qFormat/>
    <w:uiPriority w:val="0"/>
    <w:rPr>
      <w:color w:val="0000FF"/>
      <w:u w:val="single"/>
    </w:rPr>
  </w:style>
  <w:style w:type="character" w:styleId="14">
    <w:name w:val="HTML Code"/>
    <w:basedOn w:val="9"/>
    <w:qFormat/>
    <w:uiPriority w:val="0"/>
    <w:rPr>
      <w:rFonts w:ascii="sans-serif" w:hAnsi="sans-serif" w:eastAsia="sans-serif" w:cs="sans-serif"/>
      <w:sz w:val="20"/>
    </w:rPr>
  </w:style>
  <w:style w:type="character" w:styleId="15">
    <w:name w:val="HTML Keyboard"/>
    <w:basedOn w:val="9"/>
    <w:qFormat/>
    <w:uiPriority w:val="0"/>
    <w:rPr>
      <w:rFonts w:hint="default" w:ascii="sans-serif" w:hAnsi="sans-serif" w:eastAsia="sans-serif" w:cs="sans-serif"/>
      <w:sz w:val="20"/>
    </w:rPr>
  </w:style>
  <w:style w:type="character" w:styleId="16">
    <w:name w:val="HTML Sample"/>
    <w:basedOn w:val="9"/>
    <w:qFormat/>
    <w:uiPriority w:val="0"/>
    <w:rPr>
      <w:rFonts w:hint="default" w:ascii="sans-serif" w:hAnsi="sans-serif" w:eastAsia="sans-serif" w:cs="sans-serif"/>
    </w:rPr>
  </w:style>
  <w:style w:type="character" w:customStyle="1" w:styleId="17">
    <w:name w:val="标题 1 Char"/>
    <w:link w:val="2"/>
    <w:qFormat/>
    <w:uiPriority w:val="0"/>
    <w:rPr>
      <w:b/>
      <w:kern w:val="44"/>
      <w:sz w:val="44"/>
    </w:rPr>
  </w:style>
  <w:style w:type="character" w:customStyle="1" w:styleId="18">
    <w:name w:val="first-child"/>
    <w:basedOn w:val="9"/>
    <w:qFormat/>
    <w:uiPriority w:val="0"/>
  </w:style>
  <w:style w:type="character" w:customStyle="1" w:styleId="19">
    <w:name w:val="layui-layer-tabnow"/>
    <w:basedOn w:val="9"/>
    <w:qFormat/>
    <w:uiPriority w:val="0"/>
    <w:rPr>
      <w:bdr w:val="single" w:color="CCCCCC" w:sz="6" w:space="0"/>
      <w:shd w:val="clear" w:color="auto" w:fill="FFFFFF"/>
    </w:rPr>
  </w:style>
  <w:style w:type="paragraph" w:customStyle="1" w:styleId="20">
    <w:name w:val="_Style 18"/>
    <w:basedOn w:val="1"/>
    <w:next w:val="1"/>
    <w:qFormat/>
    <w:uiPriority w:val="0"/>
    <w:pPr>
      <w:pBdr>
        <w:bottom w:val="single" w:color="auto" w:sz="6" w:space="1"/>
      </w:pBdr>
      <w:jc w:val="center"/>
    </w:pPr>
    <w:rPr>
      <w:rFonts w:ascii="Arial" w:eastAsia="宋体"/>
      <w:vanish/>
      <w:sz w:val="16"/>
    </w:rPr>
  </w:style>
  <w:style w:type="paragraph" w:customStyle="1" w:styleId="21">
    <w:name w:val="_Style 19"/>
    <w:basedOn w:val="1"/>
    <w:next w:val="1"/>
    <w:qFormat/>
    <w:uiPriority w:val="0"/>
    <w:pPr>
      <w:pBdr>
        <w:top w:val="single" w:color="auto" w:sz="6" w:space="1"/>
      </w:pBdr>
      <w:jc w:val="center"/>
    </w:pPr>
    <w:rPr>
      <w:rFonts w:ascii="Arial" w:eastAsia="宋体"/>
      <w:vanish/>
      <w:sz w:val="16"/>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468</Words>
  <Characters>2668</Characters>
  <Lines>22</Lines>
  <Paragraphs>6</Paragraphs>
  <TotalTime>98</TotalTime>
  <ScaleCrop>false</ScaleCrop>
  <LinksUpToDate>false</LinksUpToDate>
  <CharactersWithSpaces>3130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c8721</dc:creator>
  <cp:lastModifiedBy>铅中毒</cp:lastModifiedBy>
  <cp:lastPrinted>2019-09-12T08:00:00Z</cp:lastPrinted>
  <dcterms:modified xsi:type="dcterms:W3CDTF">2019-09-20T08:42:22Z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